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D418" w14:textId="54B863CF" w:rsidR="001B170A" w:rsidRPr="00780A01" w:rsidRDefault="001B170A" w:rsidP="009703DA">
      <w:pPr>
        <w:rPr>
          <w:rFonts w:asciiTheme="minorHAnsi" w:hAnsiTheme="minorHAnsi" w:cstheme="minorHAnsi"/>
          <w:sz w:val="20"/>
          <w:szCs w:val="20"/>
          <w:u w:val="single"/>
          <w:lang w:val="en-US"/>
        </w:rPr>
      </w:pPr>
      <w:r w:rsidRPr="00780A01">
        <w:rPr>
          <w:rFonts w:asciiTheme="minorHAnsi" w:hAnsiTheme="minorHAnsi" w:cstheme="minorHAnsi"/>
          <w:color w:val="FF0000"/>
          <w:sz w:val="20"/>
          <w:szCs w:val="20"/>
          <w:u w:val="single"/>
          <w:lang w:val="en-US"/>
        </w:rPr>
        <w:t xml:space="preserve">Share a book letter: </w:t>
      </w:r>
      <w:r w:rsidR="00D90588" w:rsidRPr="00780A01">
        <w:rPr>
          <w:rFonts w:asciiTheme="minorHAnsi" w:hAnsiTheme="minorHAnsi" w:cstheme="minorHAnsi"/>
          <w:sz w:val="20"/>
          <w:szCs w:val="20"/>
          <w:u w:val="single"/>
          <w:lang w:val="en-US"/>
        </w:rPr>
        <w:t>Good Power</w:t>
      </w:r>
    </w:p>
    <w:p w14:paraId="65B62BF7" w14:textId="75A4A06B" w:rsidR="001B170A" w:rsidRPr="00780A01" w:rsidRDefault="009703DA" w:rsidP="001B170A">
      <w:pPr>
        <w:pStyle w:val="msonormal0"/>
        <w:rPr>
          <w:rFonts w:asciiTheme="minorHAnsi" w:hAnsiTheme="minorHAnsi" w:cstheme="minorHAnsi"/>
          <w:i/>
          <w:iCs/>
          <w:sz w:val="20"/>
          <w:szCs w:val="20"/>
          <w:u w:val="single"/>
          <w:lang w:val="en-GB"/>
        </w:rPr>
      </w:pPr>
      <w:r w:rsidRPr="00780A01">
        <w:rPr>
          <w:rFonts w:asciiTheme="minorHAnsi" w:hAnsiTheme="minorHAnsi" w:cstheme="minorHAnsi"/>
          <w:color w:val="000000"/>
          <w:sz w:val="20"/>
          <w:szCs w:val="20"/>
        </w:rPr>
        <w:t xml:space="preserve">Subject: </w:t>
      </w:r>
      <w:r w:rsidR="00FA4144" w:rsidRPr="00780A01">
        <w:rPr>
          <w:rFonts w:asciiTheme="minorHAnsi" w:hAnsiTheme="minorHAnsi" w:cstheme="minorHAnsi"/>
          <w:color w:val="000000"/>
          <w:sz w:val="20"/>
          <w:szCs w:val="20"/>
        </w:rPr>
        <w:t>The book</w:t>
      </w:r>
      <w:r w:rsidR="00D90588" w:rsidRPr="00780A01">
        <w:rPr>
          <w:rFonts w:asciiTheme="minorHAnsi" w:hAnsiTheme="minorHAnsi" w:cstheme="minorHAnsi"/>
          <w:i/>
          <w:iCs/>
          <w:color w:val="000000"/>
          <w:sz w:val="20"/>
          <w:szCs w:val="20"/>
        </w:rPr>
        <w:t xml:space="preserve"> Good Power</w:t>
      </w:r>
    </w:p>
    <w:p w14:paraId="775AD51A" w14:textId="7C95305E" w:rsidR="001C2E7B" w:rsidRPr="00780A01" w:rsidRDefault="001B170A" w:rsidP="001C2E7B">
      <w:pPr>
        <w:pStyle w:val="msonormal0"/>
        <w:rPr>
          <w:rFonts w:asciiTheme="minorHAnsi" w:hAnsiTheme="minorHAnsi" w:cstheme="minorHAnsi"/>
          <w:sz w:val="20"/>
          <w:szCs w:val="20"/>
          <w:lang w:val="en-GB"/>
        </w:rPr>
      </w:pPr>
      <w:r w:rsidRPr="00780A01">
        <w:rPr>
          <w:rFonts w:asciiTheme="minorHAnsi" w:hAnsiTheme="minorHAnsi" w:cstheme="minorHAnsi"/>
          <w:sz w:val="20"/>
          <w:szCs w:val="20"/>
          <w:lang w:val="en-GB"/>
        </w:rPr>
        <w:t>Dear ……</w:t>
      </w:r>
      <w:proofErr w:type="gramStart"/>
      <w:r w:rsidRPr="00780A01">
        <w:rPr>
          <w:rFonts w:asciiTheme="minorHAnsi" w:hAnsiTheme="minorHAnsi" w:cstheme="minorHAnsi"/>
          <w:sz w:val="20"/>
          <w:szCs w:val="20"/>
          <w:lang w:val="en-GB"/>
        </w:rPr>
        <w:t>… ,</w:t>
      </w:r>
      <w:proofErr w:type="gramEnd"/>
    </w:p>
    <w:p w14:paraId="23ADD67C" w14:textId="6D1632AA" w:rsidR="001C2E7B" w:rsidRPr="00780A01" w:rsidRDefault="001C2E7B" w:rsidP="001C2E7B">
      <w:pPr>
        <w:pStyle w:val="msonormal0"/>
        <w:ind w:left="720"/>
        <w:jc w:val="center"/>
        <w:rPr>
          <w:rFonts w:asciiTheme="minorHAnsi" w:hAnsiTheme="minorHAnsi" w:cstheme="minorHAnsi"/>
          <w:i/>
          <w:iCs/>
          <w:sz w:val="20"/>
          <w:szCs w:val="20"/>
          <w:u w:val="single"/>
        </w:rPr>
      </w:pPr>
      <w:r w:rsidRPr="00780A01">
        <w:rPr>
          <w:rFonts w:asciiTheme="minorHAnsi" w:hAnsiTheme="minorHAnsi" w:cstheme="minorHAnsi"/>
          <w:i/>
          <w:iCs/>
          <w:sz w:val="20"/>
          <w:szCs w:val="20"/>
          <w:u w:val="single"/>
          <w:lang w:val="en-GB"/>
        </w:rPr>
        <w:t xml:space="preserve"> </w:t>
      </w:r>
      <w:r w:rsidR="00D90588" w:rsidRPr="00780A01">
        <w:rPr>
          <w:rFonts w:asciiTheme="minorHAnsi" w:hAnsiTheme="minorHAnsi" w:cstheme="minorHAnsi"/>
          <w:i/>
          <w:iCs/>
          <w:sz w:val="20"/>
          <w:szCs w:val="20"/>
          <w:u w:val="single"/>
          <w:lang w:val="en-GB"/>
        </w:rPr>
        <w:t xml:space="preserve">Leading Positive Change in </w:t>
      </w:r>
      <w:r w:rsidR="00780A01">
        <w:rPr>
          <w:rFonts w:asciiTheme="minorHAnsi" w:hAnsiTheme="minorHAnsi" w:cstheme="minorHAnsi"/>
          <w:i/>
          <w:iCs/>
          <w:sz w:val="20"/>
          <w:szCs w:val="20"/>
          <w:u w:val="single"/>
          <w:lang w:val="en-GB"/>
        </w:rPr>
        <w:t>o</w:t>
      </w:r>
      <w:r w:rsidR="00D90588" w:rsidRPr="00780A01">
        <w:rPr>
          <w:rFonts w:asciiTheme="minorHAnsi" w:hAnsiTheme="minorHAnsi" w:cstheme="minorHAnsi"/>
          <w:i/>
          <w:iCs/>
          <w:sz w:val="20"/>
          <w:szCs w:val="20"/>
          <w:u w:val="single"/>
          <w:lang w:val="en-GB"/>
        </w:rPr>
        <w:t>ur Lives, Work, and World</w:t>
      </w:r>
    </w:p>
    <w:p w14:paraId="692F93F6" w14:textId="515BD97E" w:rsidR="00D90588" w:rsidRPr="00780A01" w:rsidRDefault="00D90588" w:rsidP="00D90588">
      <w:pPr>
        <w:pStyle w:val="msonormal0"/>
        <w:rPr>
          <w:rFonts w:asciiTheme="minorHAnsi" w:hAnsiTheme="minorHAnsi" w:cstheme="minorHAnsi"/>
          <w:sz w:val="20"/>
          <w:szCs w:val="20"/>
        </w:rPr>
      </w:pPr>
      <w:r w:rsidRPr="00780A01">
        <w:rPr>
          <w:rFonts w:asciiTheme="minorHAnsi" w:hAnsiTheme="minorHAnsi" w:cstheme="minorHAnsi"/>
          <w:sz w:val="20"/>
          <w:szCs w:val="20"/>
        </w:rPr>
        <w:t>We each have power within us to create positive change in our own lives, the lives of others, in the work environment, in society and even the world. The question is how to effect change</w:t>
      </w:r>
      <w:r w:rsidR="00780A01">
        <w:rPr>
          <w:rFonts w:asciiTheme="minorHAnsi" w:hAnsiTheme="minorHAnsi" w:cstheme="minorHAnsi"/>
          <w:sz w:val="20"/>
          <w:szCs w:val="20"/>
        </w:rPr>
        <w:t xml:space="preserve"> to stimulate growth</w:t>
      </w:r>
      <w:r w:rsidRPr="00780A01">
        <w:rPr>
          <w:rFonts w:asciiTheme="minorHAnsi" w:hAnsiTheme="minorHAnsi" w:cstheme="minorHAnsi"/>
          <w:sz w:val="20"/>
          <w:szCs w:val="20"/>
        </w:rPr>
        <w:t xml:space="preserve">? </w:t>
      </w:r>
    </w:p>
    <w:p w14:paraId="17A5B2B1" w14:textId="3FE0BDF9" w:rsidR="007D5C79" w:rsidRPr="00780A01" w:rsidRDefault="00D90588" w:rsidP="00D90588">
      <w:pPr>
        <w:pStyle w:val="msonormal0"/>
        <w:rPr>
          <w:rFonts w:asciiTheme="minorHAnsi" w:hAnsiTheme="minorHAnsi" w:cstheme="minorHAnsi"/>
          <w:sz w:val="20"/>
          <w:szCs w:val="20"/>
        </w:rPr>
      </w:pPr>
      <w:r w:rsidRPr="00780A01">
        <w:rPr>
          <w:rFonts w:asciiTheme="minorHAnsi" w:hAnsiTheme="minorHAnsi" w:cstheme="minorHAnsi"/>
          <w:sz w:val="20"/>
          <w:szCs w:val="20"/>
        </w:rPr>
        <w:t xml:space="preserve">There’s such a thing as </w:t>
      </w:r>
      <w:r w:rsidRPr="00780A01">
        <w:rPr>
          <w:rFonts w:asciiTheme="minorHAnsi" w:hAnsiTheme="minorHAnsi" w:cstheme="minorHAnsi"/>
          <w:i/>
          <w:iCs/>
          <w:sz w:val="20"/>
          <w:szCs w:val="20"/>
        </w:rPr>
        <w:t>‘Good Power’</w:t>
      </w:r>
      <w:r w:rsidRPr="00780A01">
        <w:rPr>
          <w:rFonts w:asciiTheme="minorHAnsi" w:hAnsiTheme="minorHAnsi" w:cstheme="minorHAnsi"/>
          <w:sz w:val="20"/>
          <w:szCs w:val="20"/>
        </w:rPr>
        <w:t>. Power can be good when wielded with respect. When it unites people for a shared purpose. Motivates people to be the best version of themselves</w:t>
      </w:r>
      <w:r w:rsidRPr="00780A01">
        <w:rPr>
          <w:rFonts w:asciiTheme="minorHAnsi" w:hAnsiTheme="minorHAnsi" w:cstheme="minorHAnsi"/>
          <w:i/>
          <w:iCs/>
          <w:sz w:val="20"/>
          <w:szCs w:val="20"/>
        </w:rPr>
        <w:t xml:space="preserve">. </w:t>
      </w:r>
      <w:r w:rsidRPr="00780A01">
        <w:rPr>
          <w:rFonts w:asciiTheme="minorHAnsi" w:hAnsiTheme="minorHAnsi" w:cstheme="minorHAnsi"/>
          <w:sz w:val="20"/>
          <w:szCs w:val="20"/>
        </w:rPr>
        <w:t xml:space="preserve">Stimulates growth for </w:t>
      </w:r>
      <w:r w:rsidR="006941CB">
        <w:rPr>
          <w:rFonts w:asciiTheme="minorHAnsi" w:hAnsiTheme="minorHAnsi" w:cstheme="minorHAnsi"/>
          <w:sz w:val="20"/>
          <w:szCs w:val="20"/>
        </w:rPr>
        <w:t xml:space="preserve">individuals and </w:t>
      </w:r>
      <w:r w:rsidRPr="00780A01">
        <w:rPr>
          <w:rFonts w:asciiTheme="minorHAnsi" w:hAnsiTheme="minorHAnsi" w:cstheme="minorHAnsi"/>
          <w:sz w:val="20"/>
          <w:szCs w:val="20"/>
        </w:rPr>
        <w:t xml:space="preserve">business. Power can be good when it’s inclusive, shared, and distributed. </w:t>
      </w:r>
      <w:r w:rsidRPr="006941CB">
        <w:rPr>
          <w:rFonts w:asciiTheme="minorHAnsi" w:hAnsiTheme="minorHAnsi" w:cstheme="minorHAnsi"/>
          <w:i/>
          <w:iCs/>
          <w:sz w:val="20"/>
          <w:szCs w:val="20"/>
        </w:rPr>
        <w:t>‘Good Power’</w:t>
      </w:r>
      <w:r w:rsidRPr="00780A01">
        <w:rPr>
          <w:rFonts w:asciiTheme="minorHAnsi" w:hAnsiTheme="minorHAnsi" w:cstheme="minorHAnsi"/>
          <w:sz w:val="20"/>
          <w:szCs w:val="20"/>
        </w:rPr>
        <w:t xml:space="preserve"> solves complex problems. For power to be of any real value, it must enable tangible progress. Something or someone must benefit. Intention without making headway is fruitless. This is true for people, organizations, and countries. </w:t>
      </w:r>
    </w:p>
    <w:p w14:paraId="7EED14C1" w14:textId="4AD1E9A2" w:rsidR="007D5C79" w:rsidRPr="00780A01" w:rsidRDefault="00780A01" w:rsidP="007D5C79">
      <w:pPr>
        <w:pStyle w:val="msonormal0"/>
        <w:rPr>
          <w:rFonts w:asciiTheme="minorHAnsi" w:hAnsiTheme="minorHAnsi" w:cstheme="minorHAnsi"/>
          <w:color w:val="FF0000"/>
          <w:sz w:val="20"/>
          <w:szCs w:val="20"/>
        </w:rPr>
      </w:pPr>
      <w:r>
        <w:rPr>
          <w:rFonts w:asciiTheme="minorHAnsi" w:hAnsiTheme="minorHAnsi" w:cstheme="minorHAnsi"/>
          <w:sz w:val="20"/>
          <w:szCs w:val="20"/>
        </w:rPr>
        <w:t>Be aware that g</w:t>
      </w:r>
      <w:r w:rsidR="007D5C79" w:rsidRPr="00780A01">
        <w:rPr>
          <w:rFonts w:asciiTheme="minorHAnsi" w:hAnsiTheme="minorHAnsi" w:cstheme="minorHAnsi"/>
          <w:sz w:val="20"/>
          <w:szCs w:val="20"/>
        </w:rPr>
        <w:t xml:space="preserve">rowth and change </w:t>
      </w:r>
      <w:r>
        <w:rPr>
          <w:rFonts w:asciiTheme="minorHAnsi" w:hAnsiTheme="minorHAnsi" w:cstheme="minorHAnsi"/>
          <w:sz w:val="20"/>
          <w:szCs w:val="20"/>
        </w:rPr>
        <w:t xml:space="preserve">can </w:t>
      </w:r>
      <w:r w:rsidR="007D5C79" w:rsidRPr="00780A01">
        <w:rPr>
          <w:rFonts w:asciiTheme="minorHAnsi" w:hAnsiTheme="minorHAnsi" w:cstheme="minorHAnsi"/>
          <w:sz w:val="20"/>
          <w:szCs w:val="20"/>
        </w:rPr>
        <w:t xml:space="preserve">make you feel uncomfortable by times. That is OK. Moving from ‘A’ to ‘B’ in whatever way comes with uncomfortable feelings. Persevere. Never, never give up. Embarking on risks can be healthy. Leaving the </w:t>
      </w:r>
      <w:r w:rsidR="007D5C79" w:rsidRPr="00780A01">
        <w:rPr>
          <w:rFonts w:asciiTheme="minorHAnsi" w:hAnsiTheme="minorHAnsi" w:cstheme="minorHAnsi"/>
          <w:i/>
          <w:iCs/>
          <w:sz w:val="20"/>
          <w:szCs w:val="20"/>
          <w:u w:val="single"/>
        </w:rPr>
        <w:t>known</w:t>
      </w:r>
      <w:r w:rsidR="007D5C79" w:rsidRPr="00780A01">
        <w:rPr>
          <w:rFonts w:asciiTheme="minorHAnsi" w:hAnsiTheme="minorHAnsi" w:cstheme="minorHAnsi"/>
          <w:sz w:val="20"/>
          <w:szCs w:val="20"/>
          <w:u w:val="single"/>
        </w:rPr>
        <w:t xml:space="preserve"> </w:t>
      </w:r>
      <w:r w:rsidR="007D5C79" w:rsidRPr="00780A01">
        <w:rPr>
          <w:rFonts w:asciiTheme="minorHAnsi" w:hAnsiTheme="minorHAnsi" w:cstheme="minorHAnsi"/>
          <w:sz w:val="20"/>
          <w:szCs w:val="20"/>
        </w:rPr>
        <w:t xml:space="preserve">for the </w:t>
      </w:r>
      <w:r w:rsidR="007D5C79" w:rsidRPr="00780A01">
        <w:rPr>
          <w:rFonts w:asciiTheme="minorHAnsi" w:hAnsiTheme="minorHAnsi" w:cstheme="minorHAnsi"/>
          <w:i/>
          <w:iCs/>
          <w:sz w:val="20"/>
          <w:szCs w:val="20"/>
          <w:u w:val="single"/>
        </w:rPr>
        <w:t>unknown</w:t>
      </w:r>
      <w:r w:rsidR="007D5C79" w:rsidRPr="00780A01">
        <w:rPr>
          <w:rFonts w:asciiTheme="minorHAnsi" w:hAnsiTheme="minorHAnsi" w:cstheme="minorHAnsi"/>
          <w:i/>
          <w:iCs/>
          <w:sz w:val="20"/>
          <w:szCs w:val="20"/>
        </w:rPr>
        <w:t xml:space="preserve">, </w:t>
      </w:r>
      <w:r w:rsidR="007D5C79" w:rsidRPr="00780A01">
        <w:rPr>
          <w:rFonts w:asciiTheme="minorHAnsi" w:hAnsiTheme="minorHAnsi" w:cstheme="minorHAnsi"/>
          <w:sz w:val="20"/>
          <w:szCs w:val="20"/>
        </w:rPr>
        <w:t xml:space="preserve">using your brain in new ways every day.  </w:t>
      </w:r>
      <w:r w:rsidR="007D5C79" w:rsidRPr="00780A01">
        <w:rPr>
          <w:rFonts w:asciiTheme="minorHAnsi" w:hAnsiTheme="minorHAnsi" w:cstheme="minorHAnsi"/>
          <w:i/>
          <w:iCs/>
          <w:sz w:val="20"/>
          <w:szCs w:val="20"/>
        </w:rPr>
        <w:t xml:space="preserve">Growth, </w:t>
      </w:r>
      <w:r w:rsidRPr="00780A01">
        <w:rPr>
          <w:rFonts w:asciiTheme="minorHAnsi" w:hAnsiTheme="minorHAnsi" w:cstheme="minorHAnsi"/>
          <w:i/>
          <w:iCs/>
          <w:sz w:val="20"/>
          <w:szCs w:val="20"/>
        </w:rPr>
        <w:t>c</w:t>
      </w:r>
      <w:r w:rsidR="007D5C79" w:rsidRPr="00780A01">
        <w:rPr>
          <w:rFonts w:asciiTheme="minorHAnsi" w:hAnsiTheme="minorHAnsi" w:cstheme="minorHAnsi"/>
          <w:i/>
          <w:iCs/>
          <w:sz w:val="20"/>
          <w:szCs w:val="20"/>
        </w:rPr>
        <w:t xml:space="preserve">hange </w:t>
      </w:r>
      <w:r w:rsidR="007D5C79" w:rsidRPr="00780A01">
        <w:rPr>
          <w:rFonts w:asciiTheme="minorHAnsi" w:hAnsiTheme="minorHAnsi" w:cstheme="minorHAnsi"/>
          <w:sz w:val="20"/>
          <w:szCs w:val="20"/>
        </w:rPr>
        <w:t xml:space="preserve">and </w:t>
      </w:r>
      <w:r w:rsidRPr="00780A01">
        <w:rPr>
          <w:rFonts w:asciiTheme="minorHAnsi" w:hAnsiTheme="minorHAnsi" w:cstheme="minorHAnsi"/>
          <w:i/>
          <w:iCs/>
          <w:sz w:val="20"/>
          <w:szCs w:val="20"/>
        </w:rPr>
        <w:t>c</w:t>
      </w:r>
      <w:r w:rsidR="007D5C79" w:rsidRPr="00780A01">
        <w:rPr>
          <w:rFonts w:asciiTheme="minorHAnsi" w:hAnsiTheme="minorHAnsi" w:cstheme="minorHAnsi"/>
          <w:i/>
          <w:iCs/>
          <w:sz w:val="20"/>
          <w:szCs w:val="20"/>
        </w:rPr>
        <w:t xml:space="preserve">omfort </w:t>
      </w:r>
      <w:r w:rsidR="007D5C79" w:rsidRPr="00780A01">
        <w:rPr>
          <w:rFonts w:asciiTheme="minorHAnsi" w:hAnsiTheme="minorHAnsi" w:cstheme="minorHAnsi"/>
          <w:sz w:val="20"/>
          <w:szCs w:val="20"/>
        </w:rPr>
        <w:t>never coexist.</w:t>
      </w:r>
    </w:p>
    <w:p w14:paraId="5213F842" w14:textId="1B3AE981" w:rsidR="00D90588" w:rsidRPr="00780A01" w:rsidRDefault="007D5C79" w:rsidP="00D90588">
      <w:pPr>
        <w:pStyle w:val="NormalWeb"/>
        <w:rPr>
          <w:rFonts w:asciiTheme="minorHAnsi" w:hAnsiTheme="minorHAnsi" w:cstheme="minorHAnsi"/>
          <w:color w:val="000000" w:themeColor="text1"/>
          <w:sz w:val="20"/>
          <w:szCs w:val="20"/>
          <w:lang w:val="en-US"/>
        </w:rPr>
      </w:pPr>
      <w:r w:rsidRPr="00780A01">
        <w:rPr>
          <w:rFonts w:asciiTheme="minorHAnsi" w:hAnsiTheme="minorHAnsi" w:cstheme="minorHAnsi"/>
          <w:sz w:val="20"/>
          <w:szCs w:val="20"/>
          <w:lang w:val="en-US"/>
        </w:rPr>
        <w:t>T</w:t>
      </w:r>
      <w:r w:rsidR="00D90588" w:rsidRPr="00780A01">
        <w:rPr>
          <w:rFonts w:asciiTheme="minorHAnsi" w:hAnsiTheme="minorHAnsi" w:cstheme="minorHAnsi"/>
          <w:sz w:val="20"/>
          <w:szCs w:val="20"/>
          <w:lang w:val="en-US"/>
        </w:rPr>
        <w:t xml:space="preserve">he author of the book </w:t>
      </w:r>
      <w:r w:rsidR="00D90588" w:rsidRPr="00780A01">
        <w:rPr>
          <w:rFonts w:asciiTheme="minorHAnsi" w:hAnsiTheme="minorHAnsi" w:cstheme="minorHAnsi"/>
          <w:i/>
          <w:iCs/>
          <w:sz w:val="20"/>
          <w:szCs w:val="20"/>
          <w:lang w:val="en-US"/>
        </w:rPr>
        <w:t xml:space="preserve">Good Power, </w:t>
      </w:r>
      <w:proofErr w:type="spellStart"/>
      <w:r w:rsidRPr="00780A01">
        <w:rPr>
          <w:rFonts w:asciiTheme="minorHAnsi" w:hAnsiTheme="minorHAnsi" w:cstheme="minorHAnsi"/>
          <w:sz w:val="20"/>
          <w:szCs w:val="20"/>
          <w:lang w:val="en-US"/>
        </w:rPr>
        <w:t>Ginni</w:t>
      </w:r>
      <w:proofErr w:type="spellEnd"/>
      <w:r w:rsidRPr="00780A01">
        <w:rPr>
          <w:rFonts w:asciiTheme="minorHAnsi" w:hAnsiTheme="minorHAnsi" w:cstheme="minorHAnsi"/>
          <w:sz w:val="20"/>
          <w:szCs w:val="20"/>
          <w:lang w:val="en-US"/>
        </w:rPr>
        <w:t xml:space="preserve"> Rometty</w:t>
      </w:r>
      <w:r w:rsidRPr="00780A01">
        <w:rPr>
          <w:rFonts w:asciiTheme="minorHAnsi" w:hAnsiTheme="minorHAnsi" w:cstheme="minorHAnsi"/>
          <w:sz w:val="20"/>
          <w:szCs w:val="20"/>
        </w:rPr>
        <w:t xml:space="preserve"> </w:t>
      </w:r>
      <w:r w:rsidRPr="00780A01">
        <w:rPr>
          <w:rFonts w:asciiTheme="minorHAnsi" w:hAnsiTheme="minorHAnsi" w:cstheme="minorHAnsi"/>
          <w:sz w:val="20"/>
          <w:szCs w:val="20"/>
          <w:lang w:val="en-US"/>
        </w:rPr>
        <w:t>developed during decades 5 principles, which lead her through change and growth. I</w:t>
      </w:r>
      <w:r w:rsidRPr="00780A01">
        <w:rPr>
          <w:rFonts w:asciiTheme="minorHAnsi" w:hAnsiTheme="minorHAnsi" w:cstheme="minorHAnsi"/>
          <w:sz w:val="20"/>
          <w:szCs w:val="20"/>
        </w:rPr>
        <w:t>n retrospect</w:t>
      </w:r>
      <w:r w:rsidR="00D90588" w:rsidRPr="00780A01">
        <w:rPr>
          <w:rFonts w:asciiTheme="minorHAnsi" w:hAnsiTheme="minorHAnsi" w:cstheme="minorHAnsi"/>
          <w:sz w:val="20"/>
          <w:szCs w:val="20"/>
        </w:rPr>
        <w:t xml:space="preserve"> </w:t>
      </w:r>
      <w:r w:rsidRPr="00780A01">
        <w:rPr>
          <w:rFonts w:asciiTheme="minorHAnsi" w:hAnsiTheme="minorHAnsi" w:cstheme="minorHAnsi"/>
          <w:sz w:val="20"/>
          <w:szCs w:val="20"/>
          <w:lang w:val="en-US"/>
        </w:rPr>
        <w:t xml:space="preserve">see saw </w:t>
      </w:r>
      <w:r w:rsidR="00D90588" w:rsidRPr="00780A01">
        <w:rPr>
          <w:rFonts w:asciiTheme="minorHAnsi" w:hAnsiTheme="minorHAnsi" w:cstheme="minorHAnsi"/>
          <w:sz w:val="20"/>
          <w:szCs w:val="20"/>
        </w:rPr>
        <w:t xml:space="preserve">that each principle </w:t>
      </w:r>
      <w:r w:rsidR="00D90588" w:rsidRPr="00780A01">
        <w:rPr>
          <w:rFonts w:asciiTheme="minorHAnsi" w:hAnsiTheme="minorHAnsi" w:cstheme="minorHAnsi"/>
          <w:sz w:val="20"/>
          <w:szCs w:val="20"/>
          <w:lang w:val="en-US"/>
        </w:rPr>
        <w:t xml:space="preserve">became her guiding principles in everything she did. </w:t>
      </w:r>
      <w:r w:rsidRPr="00780A01">
        <w:rPr>
          <w:rFonts w:asciiTheme="minorHAnsi" w:hAnsiTheme="minorHAnsi" w:cstheme="minorHAnsi"/>
          <w:color w:val="000000" w:themeColor="text1"/>
          <w:sz w:val="20"/>
          <w:szCs w:val="20"/>
          <w:lang w:val="en-US"/>
        </w:rPr>
        <w:t xml:space="preserve">These </w:t>
      </w:r>
      <w:r w:rsidR="00D90588" w:rsidRPr="00780A01">
        <w:rPr>
          <w:rFonts w:asciiTheme="minorHAnsi" w:hAnsiTheme="minorHAnsi" w:cstheme="minorHAnsi"/>
          <w:color w:val="000000" w:themeColor="text1"/>
          <w:sz w:val="20"/>
          <w:szCs w:val="20"/>
          <w:lang w:val="en-US"/>
        </w:rPr>
        <w:t>5 principles functioned as</w:t>
      </w:r>
      <w:r w:rsidR="00D90588" w:rsidRPr="00780A01">
        <w:rPr>
          <w:rFonts w:asciiTheme="minorHAnsi" w:hAnsiTheme="minorHAnsi" w:cstheme="minorHAnsi"/>
          <w:sz w:val="20"/>
          <w:szCs w:val="20"/>
        </w:rPr>
        <w:t xml:space="preserve"> a galvanizing lens through which </w:t>
      </w:r>
      <w:r w:rsidR="00D90588" w:rsidRPr="00780A01">
        <w:rPr>
          <w:rFonts w:asciiTheme="minorHAnsi" w:hAnsiTheme="minorHAnsi" w:cstheme="minorHAnsi"/>
          <w:sz w:val="20"/>
          <w:szCs w:val="20"/>
          <w:lang w:val="en-US"/>
        </w:rPr>
        <w:t>she</w:t>
      </w:r>
      <w:r w:rsidR="00D90588" w:rsidRPr="00780A01">
        <w:rPr>
          <w:rFonts w:asciiTheme="minorHAnsi" w:hAnsiTheme="minorHAnsi" w:cstheme="minorHAnsi"/>
          <w:sz w:val="20"/>
          <w:szCs w:val="20"/>
        </w:rPr>
        <w:t xml:space="preserve"> tried to work and lead</w:t>
      </w:r>
      <w:r w:rsidR="00D90588" w:rsidRPr="00780A01">
        <w:rPr>
          <w:rFonts w:asciiTheme="minorHAnsi" w:hAnsiTheme="minorHAnsi" w:cstheme="minorHAnsi"/>
          <w:sz w:val="20"/>
          <w:szCs w:val="20"/>
          <w:lang w:val="en-US"/>
        </w:rPr>
        <w:t xml:space="preserve">. </w:t>
      </w:r>
      <w:r w:rsidR="00D90588" w:rsidRPr="00780A01">
        <w:rPr>
          <w:rFonts w:asciiTheme="minorHAnsi" w:hAnsiTheme="minorHAnsi" w:cstheme="minorHAnsi"/>
          <w:color w:val="000000" w:themeColor="text1"/>
          <w:sz w:val="20"/>
          <w:szCs w:val="20"/>
          <w:lang w:val="en-US"/>
        </w:rPr>
        <w:t>Here they are:</w:t>
      </w:r>
    </w:p>
    <w:p w14:paraId="6327CB40" w14:textId="77777777" w:rsidR="00D90588" w:rsidRPr="00780A01" w:rsidRDefault="00D90588" w:rsidP="00D90588">
      <w:pPr>
        <w:pStyle w:val="NormalWeb"/>
        <w:numPr>
          <w:ilvl w:val="0"/>
          <w:numId w:val="5"/>
        </w:numPr>
        <w:rPr>
          <w:rFonts w:asciiTheme="minorHAnsi" w:hAnsiTheme="minorHAnsi" w:cstheme="minorHAnsi"/>
          <w:color w:val="000000" w:themeColor="text1"/>
          <w:sz w:val="20"/>
          <w:szCs w:val="20"/>
        </w:rPr>
      </w:pPr>
      <w:r w:rsidRPr="00780A01">
        <w:rPr>
          <w:rFonts w:asciiTheme="minorHAnsi" w:hAnsiTheme="minorHAnsi" w:cstheme="minorHAnsi"/>
          <w:i/>
          <w:iCs/>
          <w:sz w:val="20"/>
          <w:szCs w:val="20"/>
        </w:rPr>
        <w:t>Being in service of</w:t>
      </w:r>
    </w:p>
    <w:p w14:paraId="08AD36D6" w14:textId="77777777" w:rsidR="00D90588" w:rsidRPr="00780A01" w:rsidRDefault="00D90588" w:rsidP="00D90588">
      <w:pPr>
        <w:pStyle w:val="NormalWeb"/>
        <w:numPr>
          <w:ilvl w:val="0"/>
          <w:numId w:val="5"/>
        </w:numPr>
        <w:rPr>
          <w:rFonts w:asciiTheme="minorHAnsi" w:hAnsiTheme="minorHAnsi" w:cstheme="minorHAnsi"/>
          <w:color w:val="000000" w:themeColor="text1"/>
          <w:sz w:val="20"/>
          <w:szCs w:val="20"/>
        </w:rPr>
      </w:pPr>
      <w:r w:rsidRPr="00780A01">
        <w:rPr>
          <w:rFonts w:asciiTheme="minorHAnsi" w:hAnsiTheme="minorHAnsi" w:cstheme="minorHAnsi"/>
          <w:i/>
          <w:iCs/>
          <w:sz w:val="20"/>
          <w:szCs w:val="20"/>
        </w:rPr>
        <w:t xml:space="preserve">Building belief </w:t>
      </w:r>
    </w:p>
    <w:p w14:paraId="781D6863" w14:textId="77777777" w:rsidR="00D90588" w:rsidRPr="00780A01" w:rsidRDefault="00D90588" w:rsidP="00D90588">
      <w:pPr>
        <w:pStyle w:val="NormalWeb"/>
        <w:numPr>
          <w:ilvl w:val="0"/>
          <w:numId w:val="5"/>
        </w:numPr>
        <w:rPr>
          <w:rFonts w:asciiTheme="minorHAnsi" w:hAnsiTheme="minorHAnsi" w:cstheme="minorHAnsi"/>
          <w:color w:val="000000" w:themeColor="text1"/>
          <w:sz w:val="20"/>
          <w:szCs w:val="20"/>
        </w:rPr>
      </w:pPr>
      <w:r w:rsidRPr="00780A01">
        <w:rPr>
          <w:rFonts w:asciiTheme="minorHAnsi" w:hAnsiTheme="minorHAnsi" w:cstheme="minorHAnsi"/>
          <w:i/>
          <w:iCs/>
          <w:sz w:val="20"/>
          <w:szCs w:val="20"/>
        </w:rPr>
        <w:t>Knowing what must change, what must</w:t>
      </w:r>
      <w:r w:rsidRPr="00780A01">
        <w:rPr>
          <w:rFonts w:asciiTheme="minorHAnsi" w:hAnsiTheme="minorHAnsi" w:cstheme="minorHAnsi"/>
          <w:i/>
          <w:iCs/>
          <w:color w:val="4472C4" w:themeColor="accent1"/>
          <w:sz w:val="20"/>
          <w:szCs w:val="20"/>
        </w:rPr>
        <w:t xml:space="preserve"> </w:t>
      </w:r>
      <w:r w:rsidRPr="00780A01">
        <w:rPr>
          <w:rFonts w:asciiTheme="minorHAnsi" w:hAnsiTheme="minorHAnsi" w:cstheme="minorHAnsi"/>
          <w:i/>
          <w:iCs/>
          <w:sz w:val="20"/>
          <w:szCs w:val="20"/>
        </w:rPr>
        <w:t>endure</w:t>
      </w:r>
    </w:p>
    <w:p w14:paraId="1B3A8418" w14:textId="77777777" w:rsidR="00D90588" w:rsidRPr="00780A01" w:rsidRDefault="00D90588" w:rsidP="00D90588">
      <w:pPr>
        <w:pStyle w:val="NormalWeb"/>
        <w:numPr>
          <w:ilvl w:val="0"/>
          <w:numId w:val="5"/>
        </w:numPr>
        <w:rPr>
          <w:rFonts w:asciiTheme="minorHAnsi" w:hAnsiTheme="minorHAnsi" w:cstheme="minorHAnsi"/>
          <w:color w:val="000000" w:themeColor="text1"/>
          <w:sz w:val="20"/>
          <w:szCs w:val="20"/>
        </w:rPr>
      </w:pPr>
      <w:r w:rsidRPr="00780A01">
        <w:rPr>
          <w:rFonts w:asciiTheme="minorHAnsi" w:hAnsiTheme="minorHAnsi" w:cstheme="minorHAnsi"/>
          <w:i/>
          <w:iCs/>
          <w:sz w:val="20"/>
          <w:szCs w:val="20"/>
        </w:rPr>
        <w:t>Stewarding</w:t>
      </w:r>
      <w:r w:rsidRPr="00780A01">
        <w:rPr>
          <w:rFonts w:asciiTheme="minorHAnsi" w:hAnsiTheme="minorHAnsi" w:cstheme="minorHAnsi"/>
          <w:i/>
          <w:iCs/>
          <w:color w:val="4472C4" w:themeColor="accent1"/>
          <w:sz w:val="20"/>
          <w:szCs w:val="20"/>
        </w:rPr>
        <w:t xml:space="preserve"> </w:t>
      </w:r>
      <w:r w:rsidRPr="00780A01">
        <w:rPr>
          <w:rFonts w:asciiTheme="minorHAnsi" w:hAnsiTheme="minorHAnsi" w:cstheme="minorHAnsi"/>
          <w:i/>
          <w:iCs/>
          <w:sz w:val="20"/>
          <w:szCs w:val="20"/>
        </w:rPr>
        <w:t>good tech and inclusion</w:t>
      </w:r>
    </w:p>
    <w:p w14:paraId="2EEA5660" w14:textId="77777777" w:rsidR="00D90588" w:rsidRPr="00780A01" w:rsidRDefault="00D90588" w:rsidP="00D90588">
      <w:pPr>
        <w:pStyle w:val="NormalWeb"/>
        <w:numPr>
          <w:ilvl w:val="0"/>
          <w:numId w:val="5"/>
        </w:numPr>
        <w:rPr>
          <w:rFonts w:asciiTheme="minorHAnsi" w:hAnsiTheme="minorHAnsi" w:cstheme="minorHAnsi"/>
          <w:color w:val="000000" w:themeColor="text1"/>
          <w:sz w:val="20"/>
          <w:szCs w:val="20"/>
        </w:rPr>
      </w:pPr>
      <w:r w:rsidRPr="00780A01">
        <w:rPr>
          <w:rFonts w:asciiTheme="minorHAnsi" w:hAnsiTheme="minorHAnsi" w:cstheme="minorHAnsi"/>
          <w:i/>
          <w:iCs/>
          <w:sz w:val="20"/>
          <w:szCs w:val="20"/>
          <w:lang w:val="en-US"/>
        </w:rPr>
        <w:t>B</w:t>
      </w:r>
      <w:r w:rsidRPr="00780A01">
        <w:rPr>
          <w:rFonts w:asciiTheme="minorHAnsi" w:hAnsiTheme="minorHAnsi" w:cstheme="minorHAnsi"/>
          <w:i/>
          <w:iCs/>
          <w:sz w:val="20"/>
          <w:szCs w:val="20"/>
        </w:rPr>
        <w:t>eing resilient</w:t>
      </w:r>
    </w:p>
    <w:p w14:paraId="47E2E2B6" w14:textId="25F35105" w:rsidR="00D90588" w:rsidRPr="00780A01" w:rsidRDefault="007D5C79" w:rsidP="00D90588">
      <w:pPr>
        <w:pStyle w:val="NormalWeb"/>
        <w:rPr>
          <w:rFonts w:asciiTheme="minorHAnsi" w:hAnsiTheme="minorHAnsi" w:cstheme="minorHAnsi"/>
          <w:sz w:val="20"/>
          <w:szCs w:val="20"/>
          <w:lang w:val="en-US"/>
        </w:rPr>
      </w:pPr>
      <w:r w:rsidRPr="00780A01">
        <w:rPr>
          <w:rFonts w:asciiTheme="minorHAnsi" w:hAnsiTheme="minorHAnsi" w:cstheme="minorHAnsi"/>
          <w:sz w:val="20"/>
          <w:szCs w:val="20"/>
          <w:lang w:val="en-US"/>
        </w:rPr>
        <w:t xml:space="preserve">In the </w:t>
      </w:r>
      <w:r w:rsidRPr="00780A01">
        <w:rPr>
          <w:rFonts w:asciiTheme="minorHAnsi" w:hAnsiTheme="minorHAnsi" w:cstheme="minorHAnsi"/>
          <w:i/>
          <w:iCs/>
          <w:sz w:val="20"/>
          <w:szCs w:val="20"/>
          <w:lang w:val="en-US"/>
        </w:rPr>
        <w:t>Summary</w:t>
      </w:r>
      <w:r w:rsidRPr="00780A01">
        <w:rPr>
          <w:rFonts w:asciiTheme="minorHAnsi" w:hAnsiTheme="minorHAnsi" w:cstheme="minorHAnsi"/>
          <w:sz w:val="20"/>
          <w:szCs w:val="20"/>
          <w:lang w:val="en-US"/>
        </w:rPr>
        <w:t xml:space="preserve"> and the </w:t>
      </w:r>
      <w:proofErr w:type="spellStart"/>
      <w:r w:rsidRPr="00780A01">
        <w:rPr>
          <w:rFonts w:asciiTheme="minorHAnsi" w:hAnsiTheme="minorHAnsi" w:cstheme="minorHAnsi"/>
          <w:i/>
          <w:iCs/>
          <w:sz w:val="20"/>
          <w:szCs w:val="20"/>
          <w:lang w:val="en-US"/>
        </w:rPr>
        <w:t>Mindmap</w:t>
      </w:r>
      <w:proofErr w:type="spellEnd"/>
      <w:r w:rsidRPr="00780A01">
        <w:rPr>
          <w:rFonts w:asciiTheme="minorHAnsi" w:hAnsiTheme="minorHAnsi" w:cstheme="minorHAnsi"/>
          <w:sz w:val="20"/>
          <w:szCs w:val="20"/>
          <w:lang w:val="en-US"/>
        </w:rPr>
        <w:t xml:space="preserve"> of the book </w:t>
      </w:r>
      <w:r w:rsidRPr="00780A01">
        <w:rPr>
          <w:rFonts w:asciiTheme="minorHAnsi" w:hAnsiTheme="minorHAnsi" w:cstheme="minorHAnsi"/>
          <w:i/>
          <w:iCs/>
          <w:sz w:val="20"/>
          <w:szCs w:val="20"/>
          <w:lang w:val="en-US"/>
        </w:rPr>
        <w:t>Good Power</w:t>
      </w:r>
      <w:r w:rsidRPr="00780A01">
        <w:rPr>
          <w:rFonts w:asciiTheme="minorHAnsi" w:hAnsiTheme="minorHAnsi" w:cstheme="minorHAnsi"/>
          <w:sz w:val="20"/>
          <w:szCs w:val="20"/>
          <w:lang w:val="en-US"/>
        </w:rPr>
        <w:t xml:space="preserve">, these principles are </w:t>
      </w:r>
      <w:r w:rsidR="00806820" w:rsidRPr="00780A01">
        <w:rPr>
          <w:rFonts w:asciiTheme="minorHAnsi" w:hAnsiTheme="minorHAnsi" w:cstheme="minorHAnsi"/>
          <w:sz w:val="20"/>
          <w:szCs w:val="20"/>
          <w:lang w:val="en-US"/>
        </w:rPr>
        <w:t xml:space="preserve">explained in detail. </w:t>
      </w:r>
    </w:p>
    <w:p w14:paraId="6E53B917" w14:textId="74452B70" w:rsidR="00D90588" w:rsidRPr="00780A01" w:rsidRDefault="00D90588" w:rsidP="00780A01">
      <w:pPr>
        <w:pStyle w:val="NormalWeb"/>
        <w:rPr>
          <w:rFonts w:asciiTheme="minorHAnsi" w:hAnsiTheme="minorHAnsi" w:cstheme="minorHAnsi"/>
          <w:color w:val="000000" w:themeColor="text1"/>
          <w:sz w:val="20"/>
          <w:szCs w:val="20"/>
          <w:lang w:val="en-US"/>
        </w:rPr>
      </w:pPr>
      <w:r w:rsidRPr="00780A01">
        <w:rPr>
          <w:rFonts w:asciiTheme="minorHAnsi" w:hAnsiTheme="minorHAnsi" w:cstheme="minorHAnsi"/>
          <w:color w:val="000000" w:themeColor="text1"/>
          <w:sz w:val="20"/>
          <w:szCs w:val="20"/>
        </w:rPr>
        <w:t>So many of us hunger to make a meaningful difference in society</w:t>
      </w:r>
      <w:r w:rsidRPr="00780A01">
        <w:rPr>
          <w:rFonts w:asciiTheme="minorHAnsi" w:hAnsiTheme="minorHAnsi" w:cstheme="minorHAnsi"/>
          <w:color w:val="000000" w:themeColor="text1"/>
          <w:sz w:val="20"/>
          <w:szCs w:val="20"/>
          <w:lang w:val="en-US"/>
        </w:rPr>
        <w:t>, b</w:t>
      </w:r>
      <w:r w:rsidRPr="00780A01">
        <w:rPr>
          <w:rFonts w:asciiTheme="minorHAnsi" w:hAnsiTheme="minorHAnsi" w:cstheme="minorHAnsi"/>
          <w:color w:val="000000" w:themeColor="text1"/>
          <w:sz w:val="20"/>
          <w:szCs w:val="20"/>
        </w:rPr>
        <w:t xml:space="preserve">ut how do we create positive change </w:t>
      </w:r>
      <w:proofErr w:type="spellStart"/>
      <w:r w:rsidRPr="00780A01">
        <w:rPr>
          <w:rFonts w:asciiTheme="minorHAnsi" w:hAnsiTheme="minorHAnsi" w:cstheme="minorHAnsi"/>
          <w:color w:val="000000" w:themeColor="text1"/>
          <w:sz w:val="20"/>
          <w:szCs w:val="20"/>
          <w:lang w:val="en-US"/>
        </w:rPr>
        <w:t>i</w:t>
      </w:r>
      <w:proofErr w:type="spellEnd"/>
      <w:r w:rsidRPr="00780A01">
        <w:rPr>
          <w:rFonts w:asciiTheme="minorHAnsi" w:hAnsiTheme="minorHAnsi" w:cstheme="minorHAnsi"/>
          <w:color w:val="000000" w:themeColor="text1"/>
          <w:sz w:val="20"/>
          <w:szCs w:val="20"/>
        </w:rPr>
        <w:t xml:space="preserve">n a world where so many problems seem unsolvable? Scaling </w:t>
      </w:r>
      <w:r w:rsidRPr="00780A01">
        <w:rPr>
          <w:rFonts w:asciiTheme="minorHAnsi" w:hAnsiTheme="minorHAnsi" w:cstheme="minorHAnsi"/>
          <w:i/>
          <w:iCs/>
          <w:color w:val="000000" w:themeColor="text1"/>
          <w:sz w:val="20"/>
          <w:szCs w:val="20"/>
          <w:lang w:val="en-US"/>
        </w:rPr>
        <w:t>G</w:t>
      </w:r>
      <w:r w:rsidRPr="00780A01">
        <w:rPr>
          <w:rFonts w:asciiTheme="minorHAnsi" w:hAnsiTheme="minorHAnsi" w:cstheme="minorHAnsi"/>
          <w:i/>
          <w:iCs/>
          <w:color w:val="000000" w:themeColor="text1"/>
          <w:sz w:val="20"/>
          <w:szCs w:val="20"/>
        </w:rPr>
        <w:t xml:space="preserve">ood </w:t>
      </w:r>
      <w:r w:rsidRPr="00780A01">
        <w:rPr>
          <w:rFonts w:asciiTheme="minorHAnsi" w:hAnsiTheme="minorHAnsi" w:cstheme="minorHAnsi"/>
          <w:i/>
          <w:iCs/>
          <w:color w:val="000000" w:themeColor="text1"/>
          <w:sz w:val="20"/>
          <w:szCs w:val="20"/>
          <w:lang w:val="en-US"/>
        </w:rPr>
        <w:t>P</w:t>
      </w:r>
      <w:r w:rsidRPr="00780A01">
        <w:rPr>
          <w:rFonts w:asciiTheme="minorHAnsi" w:hAnsiTheme="minorHAnsi" w:cstheme="minorHAnsi"/>
          <w:i/>
          <w:iCs/>
          <w:color w:val="000000" w:themeColor="text1"/>
          <w:sz w:val="20"/>
          <w:szCs w:val="20"/>
        </w:rPr>
        <w:t>ower</w:t>
      </w:r>
      <w:r w:rsidRPr="00780A01">
        <w:rPr>
          <w:rFonts w:asciiTheme="minorHAnsi" w:hAnsiTheme="minorHAnsi" w:cstheme="minorHAnsi"/>
          <w:color w:val="000000" w:themeColor="text1"/>
          <w:sz w:val="20"/>
          <w:szCs w:val="20"/>
        </w:rPr>
        <w:t xml:space="preserve"> is the ambition</w:t>
      </w:r>
      <w:r w:rsidRPr="00780A01">
        <w:rPr>
          <w:rFonts w:asciiTheme="minorHAnsi" w:hAnsiTheme="minorHAnsi" w:cstheme="minorHAnsi"/>
          <w:color w:val="000000" w:themeColor="text1"/>
          <w:sz w:val="20"/>
          <w:szCs w:val="20"/>
          <w:lang w:val="en-US"/>
        </w:rPr>
        <w:t>. L</w:t>
      </w:r>
      <w:r w:rsidRPr="00780A01">
        <w:rPr>
          <w:rFonts w:asciiTheme="minorHAnsi" w:hAnsiTheme="minorHAnsi" w:cstheme="minorHAnsi"/>
          <w:color w:val="000000" w:themeColor="text1"/>
          <w:sz w:val="20"/>
          <w:szCs w:val="20"/>
        </w:rPr>
        <w:t xml:space="preserve">essons and insights </w:t>
      </w:r>
      <w:r w:rsidRPr="00780A01">
        <w:rPr>
          <w:rFonts w:asciiTheme="minorHAnsi" w:hAnsiTheme="minorHAnsi" w:cstheme="minorHAnsi"/>
          <w:color w:val="000000" w:themeColor="text1"/>
          <w:sz w:val="20"/>
          <w:szCs w:val="20"/>
          <w:lang w:val="en-US"/>
        </w:rPr>
        <w:t>the author</w:t>
      </w:r>
      <w:r w:rsidRPr="00780A01">
        <w:rPr>
          <w:rFonts w:asciiTheme="minorHAnsi" w:hAnsiTheme="minorHAnsi" w:cstheme="minorHAnsi"/>
          <w:color w:val="000000" w:themeColor="text1"/>
          <w:sz w:val="20"/>
          <w:szCs w:val="20"/>
        </w:rPr>
        <w:t xml:space="preserve"> share</w:t>
      </w:r>
      <w:r w:rsidRPr="00780A01">
        <w:rPr>
          <w:rFonts w:asciiTheme="minorHAnsi" w:hAnsiTheme="minorHAnsi" w:cstheme="minorHAnsi"/>
          <w:color w:val="000000" w:themeColor="text1"/>
          <w:sz w:val="20"/>
          <w:szCs w:val="20"/>
          <w:lang w:val="en-US"/>
        </w:rPr>
        <w:t>s</w:t>
      </w:r>
      <w:r w:rsidRPr="00780A01">
        <w:rPr>
          <w:rFonts w:asciiTheme="minorHAnsi" w:hAnsiTheme="minorHAnsi" w:cstheme="minorHAnsi"/>
          <w:color w:val="000000" w:themeColor="text1"/>
          <w:sz w:val="20"/>
          <w:szCs w:val="20"/>
        </w:rPr>
        <w:t xml:space="preserve"> </w:t>
      </w:r>
      <w:r w:rsidRPr="00780A01">
        <w:rPr>
          <w:rFonts w:asciiTheme="minorHAnsi" w:hAnsiTheme="minorHAnsi" w:cstheme="minorHAnsi"/>
          <w:color w:val="000000" w:themeColor="text1"/>
          <w:sz w:val="20"/>
          <w:szCs w:val="20"/>
          <w:lang w:val="en-US"/>
        </w:rPr>
        <w:t>c</w:t>
      </w:r>
      <w:r w:rsidRPr="00780A01">
        <w:rPr>
          <w:rFonts w:asciiTheme="minorHAnsi" w:hAnsiTheme="minorHAnsi" w:cstheme="minorHAnsi"/>
          <w:color w:val="000000" w:themeColor="text1"/>
          <w:sz w:val="20"/>
          <w:szCs w:val="20"/>
        </w:rPr>
        <w:t>ome from</w:t>
      </w:r>
      <w:r w:rsidR="00157079" w:rsidRPr="00780A01">
        <w:rPr>
          <w:rFonts w:asciiTheme="minorHAnsi" w:hAnsiTheme="minorHAnsi" w:cstheme="minorHAnsi"/>
          <w:color w:val="000000" w:themeColor="text1"/>
          <w:sz w:val="20"/>
          <w:szCs w:val="20"/>
          <w:lang w:val="en-US"/>
        </w:rPr>
        <w:t xml:space="preserve"> her</w:t>
      </w:r>
      <w:r w:rsidRPr="00780A01">
        <w:rPr>
          <w:rFonts w:asciiTheme="minorHAnsi" w:hAnsiTheme="minorHAnsi" w:cstheme="minorHAnsi"/>
          <w:color w:val="000000" w:themeColor="text1"/>
          <w:sz w:val="20"/>
          <w:szCs w:val="20"/>
        </w:rPr>
        <w:t xml:space="preserve"> multi-decade journey</w:t>
      </w:r>
      <w:r w:rsidRPr="00780A01">
        <w:rPr>
          <w:rFonts w:asciiTheme="minorHAnsi" w:hAnsiTheme="minorHAnsi" w:cstheme="minorHAnsi"/>
          <w:color w:val="000000" w:themeColor="text1"/>
          <w:sz w:val="20"/>
          <w:szCs w:val="20"/>
          <w:lang w:val="en-US"/>
        </w:rPr>
        <w:t xml:space="preserve">. She called her solution </w:t>
      </w:r>
      <w:r w:rsidR="006941CB">
        <w:rPr>
          <w:rFonts w:asciiTheme="minorHAnsi" w:hAnsiTheme="minorHAnsi" w:cstheme="minorHAnsi"/>
          <w:color w:val="000000" w:themeColor="text1"/>
          <w:sz w:val="20"/>
          <w:szCs w:val="20"/>
          <w:lang w:val="en-US"/>
        </w:rPr>
        <w:t xml:space="preserve">the </w:t>
      </w:r>
      <w:r w:rsidRPr="00780A01">
        <w:rPr>
          <w:rFonts w:asciiTheme="minorHAnsi" w:hAnsiTheme="minorHAnsi" w:cstheme="minorHAnsi"/>
          <w:color w:val="000000" w:themeColor="text1"/>
          <w:sz w:val="20"/>
          <w:szCs w:val="20"/>
        </w:rPr>
        <w:t>SkillsFirst hiring and training movement</w:t>
      </w:r>
      <w:r w:rsidRPr="00780A01">
        <w:rPr>
          <w:rFonts w:asciiTheme="minorHAnsi" w:hAnsiTheme="minorHAnsi" w:cstheme="minorHAnsi"/>
          <w:color w:val="000000" w:themeColor="text1"/>
          <w:sz w:val="20"/>
          <w:szCs w:val="20"/>
          <w:lang w:val="en-US"/>
        </w:rPr>
        <w:t>. S</w:t>
      </w:r>
      <w:r w:rsidRPr="00780A01">
        <w:rPr>
          <w:rFonts w:asciiTheme="minorHAnsi" w:hAnsiTheme="minorHAnsi" w:cstheme="minorHAnsi"/>
          <w:color w:val="000000" w:themeColor="text1"/>
          <w:sz w:val="20"/>
          <w:szCs w:val="20"/>
        </w:rPr>
        <w:t xml:space="preserve">ocieties that value lifelong learning </w:t>
      </w:r>
      <w:r w:rsidRPr="00780A01">
        <w:rPr>
          <w:rFonts w:asciiTheme="minorHAnsi" w:hAnsiTheme="minorHAnsi" w:cstheme="minorHAnsi"/>
          <w:color w:val="000000" w:themeColor="text1"/>
          <w:sz w:val="20"/>
          <w:szCs w:val="20"/>
          <w:lang w:val="en-US"/>
        </w:rPr>
        <w:t>a</w:t>
      </w:r>
      <w:r w:rsidRPr="00780A01">
        <w:rPr>
          <w:rFonts w:asciiTheme="minorHAnsi" w:hAnsiTheme="minorHAnsi" w:cstheme="minorHAnsi"/>
          <w:color w:val="000000" w:themeColor="text1"/>
          <w:sz w:val="20"/>
          <w:szCs w:val="20"/>
        </w:rPr>
        <w:t>nd skills over just degrees</w:t>
      </w:r>
      <w:r w:rsidRPr="00780A01">
        <w:rPr>
          <w:rFonts w:asciiTheme="minorHAnsi" w:hAnsiTheme="minorHAnsi" w:cstheme="minorHAnsi"/>
          <w:color w:val="000000" w:themeColor="text1"/>
          <w:sz w:val="20"/>
          <w:szCs w:val="20"/>
          <w:lang w:val="en-US"/>
        </w:rPr>
        <w:t>, o</w:t>
      </w:r>
      <w:r w:rsidRPr="00780A01">
        <w:rPr>
          <w:rFonts w:asciiTheme="minorHAnsi" w:hAnsiTheme="minorHAnsi" w:cstheme="minorHAnsi"/>
          <w:color w:val="000000" w:themeColor="text1"/>
          <w:sz w:val="20"/>
          <w:szCs w:val="20"/>
        </w:rPr>
        <w:t>pen</w:t>
      </w:r>
      <w:proofErr w:type="spellStart"/>
      <w:r w:rsidRPr="00780A01">
        <w:rPr>
          <w:rFonts w:asciiTheme="minorHAnsi" w:hAnsiTheme="minorHAnsi" w:cstheme="minorHAnsi"/>
          <w:color w:val="000000" w:themeColor="text1"/>
          <w:sz w:val="20"/>
          <w:szCs w:val="20"/>
          <w:lang w:val="en-US"/>
        </w:rPr>
        <w:t>ing</w:t>
      </w:r>
      <w:proofErr w:type="spellEnd"/>
      <w:r w:rsidRPr="00780A01">
        <w:rPr>
          <w:rFonts w:asciiTheme="minorHAnsi" w:hAnsiTheme="minorHAnsi" w:cstheme="minorHAnsi"/>
          <w:color w:val="000000" w:themeColor="text1"/>
          <w:sz w:val="20"/>
          <w:szCs w:val="20"/>
        </w:rPr>
        <w:t xml:space="preserve"> the workforce to millions of underrepresented people</w:t>
      </w:r>
      <w:r w:rsidRPr="00780A01">
        <w:rPr>
          <w:rFonts w:asciiTheme="minorHAnsi" w:hAnsiTheme="minorHAnsi" w:cstheme="minorHAnsi"/>
          <w:color w:val="000000" w:themeColor="text1"/>
          <w:sz w:val="20"/>
          <w:szCs w:val="20"/>
          <w:lang w:val="en-US"/>
        </w:rPr>
        <w:t xml:space="preserve">. </w:t>
      </w:r>
      <w:r w:rsidRPr="00780A01">
        <w:rPr>
          <w:rFonts w:asciiTheme="minorHAnsi" w:hAnsiTheme="minorHAnsi" w:cstheme="minorHAnsi"/>
          <w:color w:val="000000" w:themeColor="text1"/>
          <w:sz w:val="20"/>
          <w:szCs w:val="20"/>
        </w:rPr>
        <w:t xml:space="preserve">This is a huge mindset shift for </w:t>
      </w:r>
      <w:proofErr w:type="spellStart"/>
      <w:r w:rsidRPr="00780A01">
        <w:rPr>
          <w:rFonts w:asciiTheme="minorHAnsi" w:hAnsiTheme="minorHAnsi" w:cstheme="minorHAnsi"/>
          <w:color w:val="000000" w:themeColor="text1"/>
          <w:sz w:val="20"/>
          <w:szCs w:val="20"/>
          <w:lang w:val="en-US"/>
        </w:rPr>
        <w:t>i</w:t>
      </w:r>
      <w:proofErr w:type="spellEnd"/>
      <w:r w:rsidRPr="00780A01">
        <w:rPr>
          <w:rFonts w:asciiTheme="minorHAnsi" w:hAnsiTheme="minorHAnsi" w:cstheme="minorHAnsi"/>
          <w:color w:val="000000" w:themeColor="text1"/>
          <w:sz w:val="20"/>
          <w:szCs w:val="20"/>
        </w:rPr>
        <w:t>ndividuals, businesses, educators, and governments</w:t>
      </w:r>
      <w:r w:rsidRPr="00780A01">
        <w:rPr>
          <w:rFonts w:asciiTheme="minorHAnsi" w:hAnsiTheme="minorHAnsi" w:cstheme="minorHAnsi"/>
          <w:color w:val="000000" w:themeColor="text1"/>
          <w:sz w:val="20"/>
          <w:szCs w:val="20"/>
          <w:lang w:val="en-US"/>
        </w:rPr>
        <w:t>.</w:t>
      </w:r>
      <w:r w:rsidR="00157079" w:rsidRPr="00780A01">
        <w:rPr>
          <w:rFonts w:asciiTheme="minorHAnsi" w:hAnsiTheme="minorHAnsi" w:cstheme="minorHAnsi"/>
          <w:color w:val="000000" w:themeColor="text1"/>
          <w:sz w:val="20"/>
          <w:szCs w:val="20"/>
          <w:lang w:val="en-US"/>
        </w:rPr>
        <w:t xml:space="preserve"> </w:t>
      </w:r>
      <w:r w:rsidR="00780A01" w:rsidRPr="00780A01">
        <w:rPr>
          <w:rFonts w:asciiTheme="minorHAnsi" w:hAnsiTheme="minorHAnsi" w:cstheme="minorHAnsi"/>
          <w:color w:val="000000" w:themeColor="text1"/>
          <w:sz w:val="20"/>
          <w:szCs w:val="20"/>
          <w:lang w:val="en-US"/>
        </w:rPr>
        <w:t xml:space="preserve">It is about </w:t>
      </w:r>
      <w:r w:rsidR="00157079" w:rsidRPr="00780A01">
        <w:rPr>
          <w:rFonts w:asciiTheme="minorHAnsi" w:hAnsiTheme="minorHAnsi" w:cstheme="minorHAnsi"/>
          <w:color w:val="000000" w:themeColor="text1"/>
          <w:sz w:val="20"/>
          <w:szCs w:val="20"/>
          <w:lang w:val="en-US"/>
        </w:rPr>
        <w:t xml:space="preserve">offering millions of people without a bachelor’s or university degree, real </w:t>
      </w:r>
      <w:r w:rsidR="00780A01" w:rsidRPr="00780A01">
        <w:rPr>
          <w:rFonts w:asciiTheme="minorHAnsi" w:hAnsiTheme="minorHAnsi" w:cstheme="minorHAnsi"/>
          <w:color w:val="000000" w:themeColor="text1"/>
          <w:sz w:val="20"/>
          <w:szCs w:val="20"/>
          <w:lang w:val="en-US"/>
        </w:rPr>
        <w:t>work</w:t>
      </w:r>
      <w:r w:rsidR="00157079" w:rsidRPr="00780A01">
        <w:rPr>
          <w:rFonts w:asciiTheme="minorHAnsi" w:hAnsiTheme="minorHAnsi" w:cstheme="minorHAnsi"/>
          <w:color w:val="000000" w:themeColor="text1"/>
          <w:sz w:val="20"/>
          <w:szCs w:val="20"/>
          <w:lang w:val="en-US"/>
        </w:rPr>
        <w:t xml:space="preserve"> opportunities</w:t>
      </w:r>
      <w:r w:rsidR="006941CB">
        <w:rPr>
          <w:rFonts w:asciiTheme="minorHAnsi" w:hAnsiTheme="minorHAnsi" w:cstheme="minorHAnsi"/>
          <w:color w:val="000000" w:themeColor="text1"/>
          <w:sz w:val="20"/>
          <w:szCs w:val="20"/>
          <w:lang w:val="en-US"/>
        </w:rPr>
        <w:t>, supporting themselves</w:t>
      </w:r>
      <w:r w:rsidR="00157079" w:rsidRPr="00780A01">
        <w:rPr>
          <w:rFonts w:asciiTheme="minorHAnsi" w:hAnsiTheme="minorHAnsi" w:cstheme="minorHAnsi"/>
          <w:color w:val="000000" w:themeColor="text1"/>
          <w:sz w:val="20"/>
          <w:szCs w:val="20"/>
          <w:lang w:val="en-US"/>
        </w:rPr>
        <w:t xml:space="preserve">. </w:t>
      </w:r>
      <w:r w:rsidRPr="00780A01">
        <w:rPr>
          <w:rFonts w:asciiTheme="minorHAnsi" w:hAnsiTheme="minorHAnsi" w:cstheme="minorHAnsi"/>
          <w:color w:val="000000" w:themeColor="text1"/>
          <w:sz w:val="20"/>
          <w:szCs w:val="20"/>
          <w:lang w:val="en-US"/>
        </w:rPr>
        <w:t>T</w:t>
      </w:r>
      <w:r w:rsidRPr="00780A01">
        <w:rPr>
          <w:rFonts w:asciiTheme="minorHAnsi" w:hAnsiTheme="minorHAnsi" w:cstheme="minorHAnsi"/>
          <w:color w:val="000000" w:themeColor="text1"/>
          <w:sz w:val="20"/>
          <w:szCs w:val="20"/>
        </w:rPr>
        <w:t xml:space="preserve">his is the ultimate use of </w:t>
      </w:r>
      <w:r w:rsidRPr="00780A01">
        <w:rPr>
          <w:rFonts w:asciiTheme="minorHAnsi" w:hAnsiTheme="minorHAnsi" w:cstheme="minorHAnsi"/>
          <w:i/>
          <w:iCs/>
          <w:color w:val="000000" w:themeColor="text1"/>
          <w:sz w:val="20"/>
          <w:szCs w:val="20"/>
          <w:lang w:val="en-US"/>
        </w:rPr>
        <w:t>G</w:t>
      </w:r>
      <w:r w:rsidRPr="00780A01">
        <w:rPr>
          <w:rFonts w:asciiTheme="minorHAnsi" w:hAnsiTheme="minorHAnsi" w:cstheme="minorHAnsi"/>
          <w:i/>
          <w:iCs/>
          <w:color w:val="000000" w:themeColor="text1"/>
          <w:sz w:val="20"/>
          <w:szCs w:val="20"/>
        </w:rPr>
        <w:t xml:space="preserve">ood </w:t>
      </w:r>
      <w:r w:rsidRPr="00780A01">
        <w:rPr>
          <w:rFonts w:asciiTheme="minorHAnsi" w:hAnsiTheme="minorHAnsi" w:cstheme="minorHAnsi"/>
          <w:i/>
          <w:iCs/>
          <w:color w:val="000000" w:themeColor="text1"/>
          <w:sz w:val="20"/>
          <w:szCs w:val="20"/>
          <w:lang w:val="en-US"/>
        </w:rPr>
        <w:t>P</w:t>
      </w:r>
      <w:r w:rsidRPr="00780A01">
        <w:rPr>
          <w:rFonts w:asciiTheme="minorHAnsi" w:hAnsiTheme="minorHAnsi" w:cstheme="minorHAnsi"/>
          <w:i/>
          <w:iCs/>
          <w:color w:val="000000" w:themeColor="text1"/>
          <w:sz w:val="20"/>
          <w:szCs w:val="20"/>
        </w:rPr>
        <w:t>ower</w:t>
      </w:r>
      <w:r w:rsidR="00780A01" w:rsidRPr="00780A01">
        <w:rPr>
          <w:rFonts w:asciiTheme="minorHAnsi" w:hAnsiTheme="minorHAnsi" w:cstheme="minorHAnsi"/>
          <w:color w:val="000000" w:themeColor="text1"/>
          <w:sz w:val="20"/>
          <w:szCs w:val="20"/>
          <w:lang w:val="en-US"/>
        </w:rPr>
        <w:t>, which she calls</w:t>
      </w:r>
      <w:r w:rsidRPr="00780A01">
        <w:rPr>
          <w:rFonts w:asciiTheme="minorHAnsi" w:hAnsiTheme="minorHAnsi" w:cstheme="minorHAnsi"/>
          <w:color w:val="000000" w:themeColor="text1"/>
          <w:sz w:val="20"/>
          <w:szCs w:val="20"/>
          <w:lang w:val="en-US"/>
        </w:rPr>
        <w:t xml:space="preserve"> </w:t>
      </w:r>
      <w:r w:rsidRPr="00780A01">
        <w:rPr>
          <w:rFonts w:asciiTheme="minorHAnsi" w:hAnsiTheme="minorHAnsi" w:cstheme="minorHAnsi"/>
          <w:color w:val="000000" w:themeColor="text1"/>
          <w:sz w:val="20"/>
          <w:szCs w:val="20"/>
        </w:rPr>
        <w:t xml:space="preserve">the </w:t>
      </w:r>
      <w:r w:rsidR="006941CB" w:rsidRPr="006941CB">
        <w:rPr>
          <w:rFonts w:asciiTheme="minorHAnsi" w:hAnsiTheme="minorHAnsi" w:cstheme="minorHAnsi"/>
          <w:i/>
          <w:iCs/>
          <w:color w:val="000000" w:themeColor="text1"/>
          <w:sz w:val="20"/>
          <w:szCs w:val="20"/>
          <w:u w:val="single"/>
          <w:lang w:val="en-US"/>
        </w:rPr>
        <w:t>P</w:t>
      </w:r>
      <w:r w:rsidRPr="00780A01">
        <w:rPr>
          <w:rFonts w:asciiTheme="minorHAnsi" w:hAnsiTheme="minorHAnsi" w:cstheme="minorHAnsi"/>
          <w:i/>
          <w:iCs/>
          <w:color w:val="000000" w:themeColor="text1"/>
          <w:sz w:val="20"/>
          <w:szCs w:val="20"/>
          <w:u w:val="single"/>
        </w:rPr>
        <w:t xml:space="preserve">ower of </w:t>
      </w:r>
      <w:r w:rsidR="006941CB" w:rsidRPr="006941CB">
        <w:rPr>
          <w:rFonts w:asciiTheme="minorHAnsi" w:hAnsiTheme="minorHAnsi" w:cstheme="minorHAnsi"/>
          <w:i/>
          <w:iCs/>
          <w:color w:val="000000" w:themeColor="text1"/>
          <w:sz w:val="20"/>
          <w:szCs w:val="20"/>
          <w:u w:val="single"/>
          <w:lang w:val="en-US"/>
        </w:rPr>
        <w:t>U</w:t>
      </w:r>
      <w:r w:rsidRPr="00780A01">
        <w:rPr>
          <w:rFonts w:asciiTheme="minorHAnsi" w:hAnsiTheme="minorHAnsi" w:cstheme="minorHAnsi"/>
          <w:i/>
          <w:iCs/>
          <w:color w:val="000000" w:themeColor="text1"/>
          <w:sz w:val="20"/>
          <w:szCs w:val="20"/>
          <w:u w:val="single"/>
        </w:rPr>
        <w:t>s</w:t>
      </w:r>
      <w:r w:rsidRPr="00780A01">
        <w:rPr>
          <w:rFonts w:asciiTheme="minorHAnsi" w:hAnsiTheme="minorHAnsi" w:cstheme="minorHAnsi"/>
          <w:i/>
          <w:iCs/>
          <w:color w:val="000000" w:themeColor="text1"/>
          <w:sz w:val="20"/>
          <w:szCs w:val="20"/>
          <w:u w:val="single"/>
          <w:lang w:val="en-US"/>
        </w:rPr>
        <w:t>.</w:t>
      </w:r>
      <w:r w:rsidRPr="00780A01">
        <w:rPr>
          <w:rFonts w:asciiTheme="minorHAnsi" w:hAnsiTheme="minorHAnsi" w:cstheme="minorHAnsi"/>
          <w:color w:val="000000" w:themeColor="text1"/>
          <w:sz w:val="20"/>
          <w:szCs w:val="20"/>
          <w:lang w:val="en-US"/>
        </w:rPr>
        <w:t xml:space="preserve"> </w:t>
      </w:r>
    </w:p>
    <w:p w14:paraId="0E0FF264" w14:textId="42CA4E76" w:rsidR="001C2E7B" w:rsidRPr="00780A01" w:rsidRDefault="001C2E7B" w:rsidP="001C2E7B">
      <w:pPr>
        <w:snapToGrid w:val="0"/>
        <w:spacing w:before="100" w:beforeAutospacing="1" w:after="100" w:afterAutospacing="1"/>
        <w:rPr>
          <w:rFonts w:asciiTheme="minorHAnsi" w:hAnsiTheme="minorHAnsi" w:cstheme="minorHAnsi"/>
          <w:sz w:val="20"/>
          <w:szCs w:val="20"/>
          <w:lang w:val="en-US"/>
        </w:rPr>
      </w:pPr>
      <w:r w:rsidRPr="00780A01">
        <w:rPr>
          <w:rFonts w:asciiTheme="minorHAnsi" w:hAnsiTheme="minorHAnsi" w:cstheme="minorHAnsi"/>
          <w:sz w:val="20"/>
          <w:szCs w:val="20"/>
        </w:rPr>
        <w:t xml:space="preserve">Listen to the engaging conversation in the </w:t>
      </w:r>
      <w:r w:rsidRPr="00780A01">
        <w:rPr>
          <w:rFonts w:asciiTheme="minorHAnsi" w:hAnsiTheme="minorHAnsi" w:cstheme="minorHAnsi"/>
          <w:i/>
          <w:iCs/>
          <w:sz w:val="20"/>
          <w:szCs w:val="20"/>
        </w:rPr>
        <w:t>Podcas</w:t>
      </w:r>
      <w:r w:rsidRPr="00780A01">
        <w:rPr>
          <w:rFonts w:asciiTheme="minorHAnsi" w:hAnsiTheme="minorHAnsi" w:cstheme="minorHAnsi"/>
          <w:sz w:val="20"/>
          <w:szCs w:val="20"/>
        </w:rPr>
        <w:t>t, study the</w:t>
      </w:r>
      <w:r w:rsidRPr="00780A01">
        <w:rPr>
          <w:rFonts w:asciiTheme="minorHAnsi" w:hAnsiTheme="minorHAnsi" w:cstheme="minorHAnsi"/>
          <w:i/>
          <w:iCs/>
          <w:sz w:val="20"/>
          <w:szCs w:val="20"/>
        </w:rPr>
        <w:t xml:space="preserve"> Mindmap</w:t>
      </w:r>
      <w:r w:rsidRPr="00780A01">
        <w:rPr>
          <w:rFonts w:asciiTheme="minorHAnsi" w:hAnsiTheme="minorHAnsi" w:cstheme="minorHAnsi"/>
          <w:sz w:val="20"/>
          <w:szCs w:val="20"/>
        </w:rPr>
        <w:t xml:space="preserve"> and the </w:t>
      </w:r>
      <w:r w:rsidRPr="00780A01">
        <w:rPr>
          <w:rFonts w:asciiTheme="minorHAnsi" w:hAnsiTheme="minorHAnsi" w:cstheme="minorHAnsi"/>
          <w:i/>
          <w:iCs/>
          <w:sz w:val="20"/>
          <w:szCs w:val="20"/>
        </w:rPr>
        <w:t>Actions for Impact</w:t>
      </w:r>
      <w:r w:rsidRPr="00780A01">
        <w:rPr>
          <w:rFonts w:asciiTheme="minorHAnsi" w:hAnsiTheme="minorHAnsi" w:cstheme="minorHAnsi"/>
          <w:sz w:val="20"/>
          <w:szCs w:val="20"/>
        </w:rPr>
        <w:t xml:space="preserve">, then read the </w:t>
      </w:r>
      <w:r w:rsidRPr="00780A01">
        <w:rPr>
          <w:rFonts w:asciiTheme="minorHAnsi" w:hAnsiTheme="minorHAnsi" w:cstheme="minorHAnsi"/>
          <w:i/>
          <w:iCs/>
          <w:sz w:val="20"/>
          <w:szCs w:val="20"/>
        </w:rPr>
        <w:t>Summary</w:t>
      </w:r>
      <w:r w:rsidR="00D90588" w:rsidRPr="00780A01">
        <w:rPr>
          <w:rFonts w:asciiTheme="minorHAnsi" w:hAnsiTheme="minorHAnsi" w:cstheme="minorHAnsi"/>
          <w:sz w:val="20"/>
          <w:szCs w:val="20"/>
          <w:lang w:val="en-US"/>
        </w:rPr>
        <w:t xml:space="preserve">. </w:t>
      </w:r>
    </w:p>
    <w:p w14:paraId="14D2A81E" w14:textId="7E55E481" w:rsidR="001C2E7B" w:rsidRPr="00780A01" w:rsidRDefault="00D90588" w:rsidP="001C2E7B">
      <w:pPr>
        <w:rPr>
          <w:rFonts w:asciiTheme="minorHAnsi" w:hAnsiTheme="minorHAnsi" w:cstheme="minorHAnsi"/>
          <w:color w:val="000000" w:themeColor="text1"/>
          <w:sz w:val="20"/>
          <w:szCs w:val="20"/>
          <w:lang w:val="en-US"/>
        </w:rPr>
      </w:pPr>
      <w:hyperlink r:id="rId7" w:history="1">
        <w:r w:rsidRPr="00780A01">
          <w:rPr>
            <w:rStyle w:val="Hyperlink"/>
            <w:rFonts w:asciiTheme="minorHAnsi" w:hAnsiTheme="minorHAnsi" w:cstheme="minorHAnsi"/>
            <w:sz w:val="20"/>
            <w:szCs w:val="20"/>
            <w:lang w:val="en-US"/>
          </w:rPr>
          <w:t>https://globalreadingclub.com/books/good-power</w:t>
        </w:r>
      </w:hyperlink>
    </w:p>
    <w:p w14:paraId="0CE230B4" w14:textId="77777777" w:rsidR="00FA4144" w:rsidRPr="00780A01" w:rsidRDefault="00FA4144" w:rsidP="00FA4144">
      <w:pPr>
        <w:spacing w:before="100" w:beforeAutospacing="1" w:after="100" w:afterAutospacing="1"/>
        <w:rPr>
          <w:rFonts w:asciiTheme="minorHAnsi" w:hAnsiTheme="minorHAnsi" w:cstheme="minorHAnsi"/>
          <w:color w:val="000000"/>
          <w:sz w:val="20"/>
          <w:szCs w:val="20"/>
          <w:lang w:val="en-GB"/>
        </w:rPr>
      </w:pPr>
      <w:r w:rsidRPr="00780A01">
        <w:rPr>
          <w:rFonts w:asciiTheme="minorHAnsi" w:hAnsiTheme="minorHAnsi" w:cstheme="minorHAnsi"/>
          <w:color w:val="000000"/>
          <w:sz w:val="20"/>
          <w:szCs w:val="20"/>
          <w:lang w:val="en-GB"/>
        </w:rPr>
        <w:t xml:space="preserve">Enjoy reading and listening. </w:t>
      </w:r>
    </w:p>
    <w:p w14:paraId="5C732628" w14:textId="77777777" w:rsidR="00FA4144" w:rsidRPr="00780A01" w:rsidRDefault="00FA4144" w:rsidP="00FA4144">
      <w:pPr>
        <w:spacing w:before="100" w:beforeAutospacing="1" w:after="100" w:afterAutospacing="1"/>
        <w:rPr>
          <w:rFonts w:asciiTheme="minorHAnsi" w:hAnsiTheme="minorHAnsi" w:cstheme="minorHAnsi"/>
          <w:sz w:val="20"/>
          <w:szCs w:val="20"/>
          <w:lang w:val="en-US"/>
        </w:rPr>
      </w:pPr>
      <w:r w:rsidRPr="00780A01">
        <w:rPr>
          <w:rFonts w:asciiTheme="minorHAnsi" w:hAnsiTheme="minorHAnsi" w:cstheme="minorHAnsi"/>
          <w:color w:val="000000"/>
          <w:sz w:val="20"/>
          <w:szCs w:val="20"/>
          <w:lang w:val="en-GB"/>
        </w:rPr>
        <w:t>(Your name)</w:t>
      </w:r>
    </w:p>
    <w:p w14:paraId="2881A51A" w14:textId="77777777" w:rsidR="00FA4144" w:rsidRPr="00780A01" w:rsidRDefault="00FA4144" w:rsidP="00FA4144">
      <w:pPr>
        <w:jc w:val="center"/>
        <w:rPr>
          <w:rFonts w:asciiTheme="minorHAnsi" w:hAnsiTheme="minorHAnsi" w:cstheme="minorHAnsi"/>
          <w:sz w:val="20"/>
          <w:szCs w:val="20"/>
        </w:rPr>
      </w:pPr>
    </w:p>
    <w:p w14:paraId="7B6CD8D7" w14:textId="0BC47DB4" w:rsidR="00EA5142" w:rsidRPr="00780A01" w:rsidRDefault="00FA4144">
      <w:pPr>
        <w:rPr>
          <w:rFonts w:asciiTheme="minorHAnsi" w:hAnsiTheme="minorHAnsi" w:cstheme="minorHAnsi"/>
          <w:i/>
          <w:iCs/>
          <w:sz w:val="20"/>
          <w:szCs w:val="20"/>
          <w:lang w:val="en-US"/>
        </w:rPr>
      </w:pPr>
      <w:r w:rsidRPr="00780A01">
        <w:rPr>
          <w:rFonts w:asciiTheme="minorHAnsi" w:hAnsiTheme="minorHAnsi" w:cstheme="minorHAnsi"/>
          <w:sz w:val="20"/>
          <w:szCs w:val="20"/>
          <w:lang w:val="en-US"/>
        </w:rPr>
        <w:t xml:space="preserve">P.S. Attached is the Newsletter, covering the book </w:t>
      </w:r>
      <w:r w:rsidR="00D90588" w:rsidRPr="00780A01">
        <w:rPr>
          <w:rFonts w:asciiTheme="minorHAnsi" w:hAnsiTheme="minorHAnsi" w:cstheme="minorHAnsi"/>
          <w:i/>
          <w:iCs/>
          <w:sz w:val="20"/>
          <w:szCs w:val="20"/>
          <w:lang w:val="en-US"/>
        </w:rPr>
        <w:t>Good Powe</w:t>
      </w:r>
      <w:r w:rsidR="00780A01">
        <w:rPr>
          <w:rFonts w:asciiTheme="minorHAnsi" w:hAnsiTheme="minorHAnsi" w:cstheme="minorHAnsi"/>
          <w:i/>
          <w:iCs/>
          <w:sz w:val="20"/>
          <w:szCs w:val="20"/>
          <w:lang w:val="en-US"/>
        </w:rPr>
        <w:t>r</w:t>
      </w:r>
    </w:p>
    <w:sectPr w:rsidR="00EA5142" w:rsidRPr="00780A01">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D0F23" w14:textId="77777777" w:rsidR="00E66E3F" w:rsidRDefault="00E66E3F" w:rsidP="00FE1614">
      <w:r>
        <w:separator/>
      </w:r>
    </w:p>
  </w:endnote>
  <w:endnote w:type="continuationSeparator" w:id="0">
    <w:p w14:paraId="0B87A5A8" w14:textId="77777777" w:rsidR="00E66E3F" w:rsidRDefault="00E66E3F"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113B" w14:textId="77777777" w:rsidR="00E66E3F" w:rsidRDefault="00E66E3F" w:rsidP="00FE1614">
      <w:r>
        <w:separator/>
      </w:r>
    </w:p>
  </w:footnote>
  <w:footnote w:type="continuationSeparator" w:id="0">
    <w:p w14:paraId="77171635" w14:textId="77777777" w:rsidR="00E66E3F" w:rsidRDefault="00E66E3F"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4"/>
  </w:num>
  <w:num w:numId="2" w16cid:durableId="557712356">
    <w:abstractNumId w:val="5"/>
  </w:num>
  <w:num w:numId="3" w16cid:durableId="1918636696">
    <w:abstractNumId w:val="0"/>
  </w:num>
  <w:num w:numId="4" w16cid:durableId="2062825175">
    <w:abstractNumId w:val="2"/>
  </w:num>
  <w:num w:numId="5" w16cid:durableId="1735272033">
    <w:abstractNumId w:val="3"/>
  </w:num>
  <w:num w:numId="6" w16cid:durableId="495270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57079"/>
    <w:rsid w:val="0019784F"/>
    <w:rsid w:val="001B170A"/>
    <w:rsid w:val="001C2E7B"/>
    <w:rsid w:val="001D7042"/>
    <w:rsid w:val="001E2DD0"/>
    <w:rsid w:val="00245DAB"/>
    <w:rsid w:val="002F3657"/>
    <w:rsid w:val="00340281"/>
    <w:rsid w:val="00596EDB"/>
    <w:rsid w:val="006941CB"/>
    <w:rsid w:val="00766921"/>
    <w:rsid w:val="00780A01"/>
    <w:rsid w:val="007D5C79"/>
    <w:rsid w:val="00806820"/>
    <w:rsid w:val="0092706B"/>
    <w:rsid w:val="00943F0E"/>
    <w:rsid w:val="009703DA"/>
    <w:rsid w:val="009C18A8"/>
    <w:rsid w:val="00A04936"/>
    <w:rsid w:val="00A10035"/>
    <w:rsid w:val="00C23A49"/>
    <w:rsid w:val="00D90588"/>
    <w:rsid w:val="00DD1267"/>
    <w:rsid w:val="00E66E3F"/>
    <w:rsid w:val="00E8770B"/>
    <w:rsid w:val="00EA5142"/>
    <w:rsid w:val="00F84EBB"/>
    <w:rsid w:val="00FA4144"/>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good-pow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11</cp:revision>
  <cp:lastPrinted>2022-12-04T08:06:00Z</cp:lastPrinted>
  <dcterms:created xsi:type="dcterms:W3CDTF">2022-10-30T12:23:00Z</dcterms:created>
  <dcterms:modified xsi:type="dcterms:W3CDTF">2023-05-11T10:07:00Z</dcterms:modified>
</cp:coreProperties>
</file>